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языках образования обучающихся по реализуе</w:t>
      </w:r>
      <w:r>
        <w:rPr>
          <w:rFonts w:ascii="Times New Roman" w:hAnsi="Times New Roman" w:cs="Times New Roman"/>
          <w:b/>
          <w:sz w:val="28"/>
          <w:szCs w:val="28"/>
        </w:rPr>
        <w:t xml:space="preserve">мым образовательным программам на 2026/2027 учебный год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621"/>
        <w:tblW w:w="0" w:type="auto"/>
        <w:tblLook w:val="04A0" w:firstRow="1" w:lastRow="0" w:firstColumn="1" w:lastColumn="0" w:noHBand="0" w:noVBand="1"/>
      </w:tblPr>
      <w:tblGrid>
        <w:gridCol w:w="5098"/>
        <w:gridCol w:w="1418"/>
        <w:gridCol w:w="2410"/>
      </w:tblGrid>
      <w:tr>
        <w:tblPrEx/>
        <w:trPr/>
        <w:tc>
          <w:tcPr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детей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 образования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ОБРАЗОВАТЕЛЬНАЯ ПРОГРАММА ДОШКОЛЬНОГО ОБРАЗОВАНИЯ ДЛЯ ОБУЧАЮЩИХСЯ С ЗАДЕРЖКОЙ ПСИХИЧЕСКОГО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ОБРАЗОВАТЕЛЬНАЯ ПРОГРАММА ДОШКОЛЬНОГО ОБРАЗОВАНИЯ ДЛЯ ОБУЧАЮЩИХСЯ С ТЯЖЕЛЫМИ НАРУШЕНИЯМИ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2024-09-20T04:06:00Z</dcterms:created>
  <dcterms:modified xsi:type="dcterms:W3CDTF">2026-08-19T08:12:11Z</dcterms:modified>
</cp:coreProperties>
</file>